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C19" w:rsidRPr="009C4093" w:rsidRDefault="001C5C19" w:rsidP="009C4093">
      <w:pPr>
        <w:jc w:val="center"/>
        <w:rPr>
          <w:b/>
          <w:sz w:val="48"/>
          <w:szCs w:val="48"/>
        </w:rPr>
      </w:pPr>
      <w:r w:rsidRPr="009C4093">
        <w:rPr>
          <w:b/>
          <w:sz w:val="48"/>
          <w:szCs w:val="48"/>
        </w:rPr>
        <w:t>Военная живопись 1941-1945гг.</w:t>
      </w:r>
    </w:p>
    <w:p w:rsidR="001C5C19" w:rsidRPr="009C4093" w:rsidRDefault="001C5C19" w:rsidP="009C4093">
      <w:pPr>
        <w:rPr>
          <w:sz w:val="28"/>
          <w:szCs w:val="28"/>
        </w:rPr>
      </w:pPr>
      <w:r w:rsidRPr="009C4093">
        <w:rPr>
          <w:sz w:val="28"/>
          <w:szCs w:val="28"/>
        </w:rPr>
        <w:t>Тяжелейшим испытанием для страны стала ВОВ с Гитлеровской Германией. Когда разразилась вторая мировая война, и</w:t>
      </w:r>
      <w:r w:rsidR="001C19EC" w:rsidRPr="009C4093">
        <w:rPr>
          <w:sz w:val="28"/>
          <w:szCs w:val="28"/>
        </w:rPr>
        <w:t>стория мирового искусства пережи</w:t>
      </w:r>
      <w:r w:rsidRPr="009C4093">
        <w:rPr>
          <w:sz w:val="28"/>
          <w:szCs w:val="28"/>
        </w:rPr>
        <w:t xml:space="preserve">ла чрезвычайные события. Социальные движения тех лет вызывают революционные течения художественного творчества. Национальные движения возбуждают новые идеи и формы искусства. Высокоразвитая художественная культура сталкивается в эти годы с элементарным </w:t>
      </w:r>
      <w:proofErr w:type="spellStart"/>
      <w:r w:rsidRPr="009C4093">
        <w:rPr>
          <w:sz w:val="28"/>
          <w:szCs w:val="28"/>
        </w:rPr>
        <w:t>идеологизмом</w:t>
      </w:r>
      <w:proofErr w:type="spellEnd"/>
      <w:r w:rsidRPr="009C4093">
        <w:rPr>
          <w:sz w:val="28"/>
          <w:szCs w:val="28"/>
        </w:rPr>
        <w:t xml:space="preserve"> и грубым популизмом. В этот период государственная власть и политические партии все с большей настойчивостью проявляют свою заинтересованность в искусстве.</w:t>
      </w:r>
    </w:p>
    <w:p w:rsidR="001C5C19" w:rsidRPr="009C4093" w:rsidRDefault="001C5C19" w:rsidP="009C4093">
      <w:pPr>
        <w:rPr>
          <w:sz w:val="28"/>
          <w:szCs w:val="28"/>
        </w:rPr>
      </w:pPr>
      <w:r w:rsidRPr="009C4093">
        <w:rPr>
          <w:sz w:val="28"/>
          <w:szCs w:val="28"/>
        </w:rPr>
        <w:drawing>
          <wp:anchor distT="0" distB="0" distL="0" distR="0" simplePos="0" relativeHeight="251659264" behindDoc="0" locked="0" layoutInCell="1" allowOverlap="0" wp14:anchorId="6E97FB14" wp14:editId="57883164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857500" cy="2047875"/>
            <wp:effectExtent l="0" t="0" r="0" b="9525"/>
            <wp:wrapSquare wrapText="bothSides"/>
            <wp:docPr id="3" name="Рисунок 3" descr="Л. Карташев. Москва, 1941-й г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. Карташев. Москва, 1941-й г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C4093">
        <w:rPr>
          <w:sz w:val="28"/>
          <w:szCs w:val="28"/>
        </w:rPr>
        <w:t>Все чаще эта заинтересованность выражалась в культурной политике, в духе которой провозглашаются права на национальное и клас</w:t>
      </w:r>
      <w:r w:rsidR="001C19EC" w:rsidRPr="009C4093">
        <w:rPr>
          <w:sz w:val="28"/>
          <w:szCs w:val="28"/>
        </w:rPr>
        <w:t>с</w:t>
      </w:r>
      <w:r w:rsidRPr="009C4093">
        <w:rPr>
          <w:sz w:val="28"/>
          <w:szCs w:val="28"/>
        </w:rPr>
        <w:t>ическое наследие и получают идеологическую, политическую квалификацию современные художественные движения, из чего проистекают и практические выводы. Накал яростной борьбы народа пытались отразить живописцы того времени через изображение русской природы, для которой чуждо присутствие пришельцев-захватчиков, раскрывалось многое из событий войны. Летопись скорбных утрат навечно запечатлела русская живопись. События Великой Отечественной войн</w:t>
      </w:r>
      <w:r w:rsidR="001C19EC" w:rsidRPr="009C4093">
        <w:rPr>
          <w:sz w:val="28"/>
          <w:szCs w:val="28"/>
        </w:rPr>
        <w:t>ы никогда не сотрут</w:t>
      </w:r>
      <w:r w:rsidRPr="009C4093">
        <w:rPr>
          <w:sz w:val="28"/>
          <w:szCs w:val="28"/>
        </w:rPr>
        <w:t xml:space="preserve">ся в памяти людской. К </w:t>
      </w:r>
      <w:r w:rsidR="001C19EC" w:rsidRPr="009C4093">
        <w:rPr>
          <w:sz w:val="28"/>
          <w:szCs w:val="28"/>
        </w:rPr>
        <w:t>ней еще не раз обратят</w:t>
      </w:r>
      <w:r w:rsidRPr="009C4093">
        <w:rPr>
          <w:sz w:val="28"/>
          <w:szCs w:val="28"/>
        </w:rPr>
        <w:t>ся художники.</w:t>
      </w:r>
    </w:p>
    <w:p w:rsidR="001C5C19" w:rsidRPr="009C4093" w:rsidRDefault="001C5C19" w:rsidP="009C4093">
      <w:pPr>
        <w:rPr>
          <w:sz w:val="28"/>
          <w:szCs w:val="28"/>
        </w:rPr>
      </w:pPr>
      <w:r w:rsidRPr="009C4093">
        <w:rPr>
          <w:sz w:val="28"/>
          <w:szCs w:val="28"/>
        </w:rPr>
        <w:t>Глубочайшая драма, пережитая человечеством за истекшие десятилетия 20-го века, – нашествие фашизма и вторая мировая война – поставила историко-художественные процессы в самую прямую связь и зависимость от нее. Эмиграция архитекторов и художников из стран, захваченных фашизмом, внесла немалые изменения в демографию художественной культуры мира. Бегство от фашизма, неприятие его художниками, замкнувшимися в своем внутреннем мире, сберегающем образы и идеалы их творчества, явилось актом духовного сопротивления фашистской агрессии.</w:t>
      </w:r>
    </w:p>
    <w:p w:rsidR="001C5C19" w:rsidRPr="009C4093" w:rsidRDefault="001C5C19" w:rsidP="009C4093">
      <w:pPr>
        <w:rPr>
          <w:sz w:val="28"/>
          <w:szCs w:val="28"/>
        </w:rPr>
      </w:pPr>
      <w:r w:rsidRPr="009C4093">
        <w:rPr>
          <w:sz w:val="28"/>
          <w:szCs w:val="28"/>
        </w:rPr>
        <w:lastRenderedPageBreak/>
        <w:drawing>
          <wp:anchor distT="0" distB="0" distL="0" distR="0" simplePos="0" relativeHeight="251660288" behindDoc="0" locked="0" layoutInCell="1" allowOverlap="0" wp14:anchorId="1EDB9E60" wp14:editId="6A578291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381250" cy="1419225"/>
            <wp:effectExtent l="0" t="0" r="0" b="9525"/>
            <wp:wrapSquare wrapText="bothSides"/>
            <wp:docPr id="2" name="Рисунок 2" descr="С. Набалдян. Крымская конференц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. Набалдян. Крымская конференци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C4093">
        <w:rPr>
          <w:sz w:val="28"/>
          <w:szCs w:val="28"/>
        </w:rPr>
        <w:t>В СССР создаются также капитальные произведения станкового искусства. В странах, захваченных фашизмом, образуется искусство Сопротивления – художественное движение</w:t>
      </w:r>
      <w:r w:rsidR="001C19EC" w:rsidRPr="009C4093">
        <w:rPr>
          <w:sz w:val="28"/>
          <w:szCs w:val="28"/>
        </w:rPr>
        <w:t xml:space="preserve"> </w:t>
      </w:r>
      <w:r w:rsidRPr="009C4093">
        <w:rPr>
          <w:sz w:val="28"/>
          <w:szCs w:val="28"/>
        </w:rPr>
        <w:t>политической действенностью и вырабатывающее свои собственные свойства содержания и стиля. Это искусство содержит острый отклик трагедии войны, воплощает в аллегорических и конкретно событийных композициях кошмары фашизма.</w:t>
      </w:r>
    </w:p>
    <w:p w:rsidR="001C5C19" w:rsidRPr="009C4093" w:rsidRDefault="001C5C19" w:rsidP="009C4093">
      <w:pPr>
        <w:rPr>
          <w:sz w:val="28"/>
          <w:szCs w:val="28"/>
        </w:rPr>
      </w:pPr>
      <w:r w:rsidRPr="009C4093">
        <w:rPr>
          <w:sz w:val="28"/>
          <w:szCs w:val="28"/>
        </w:rPr>
        <w:t>В 1945 году завершился большой период истории искусства 20-го века. Победа демократических сил над фашизмом и последовавшие за ней грандиозные социально-политические, национальные</w:t>
      </w:r>
      <w:r w:rsidR="001C19EC" w:rsidRPr="009C4093">
        <w:rPr>
          <w:sz w:val="28"/>
          <w:szCs w:val="28"/>
        </w:rPr>
        <w:t xml:space="preserve"> и международные перемены решит</w:t>
      </w:r>
      <w:r w:rsidRPr="009C4093">
        <w:rPr>
          <w:sz w:val="28"/>
          <w:szCs w:val="28"/>
        </w:rPr>
        <w:t>ельным образом перестроили художественную географию мира, внесли серьезные изменения в состав и ход развития мирового искусства. С новыми своими проблемами искусство вступает в послевоенное время, когда определяющие его развитие три основных фактора – социально-политический, национальный и интернациональный, идейно-художественный – создают новую историко-художественную ситуацию.</w:t>
      </w:r>
    </w:p>
    <w:p w:rsidR="001C5C19" w:rsidRPr="009C4093" w:rsidRDefault="001C5C19" w:rsidP="009C4093">
      <w:pPr>
        <w:rPr>
          <w:sz w:val="28"/>
          <w:szCs w:val="28"/>
        </w:rPr>
      </w:pPr>
      <w:r w:rsidRPr="009C4093">
        <w:rPr>
          <w:sz w:val="28"/>
          <w:szCs w:val="28"/>
        </w:rPr>
        <w:drawing>
          <wp:inline distT="0" distB="0" distL="0" distR="0" wp14:anchorId="3A38EFA2" wp14:editId="354DF677">
            <wp:extent cx="1900555" cy="2196465"/>
            <wp:effectExtent l="0" t="0" r="4445" b="0"/>
            <wp:docPr id="1" name="Рисунок 1" descr="П. Корин. Портрет маршала Жуко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. Корин. Портрет маршала Жуков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555" cy="219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6638" w:rsidRPr="009C4093" w:rsidRDefault="001C5C19" w:rsidP="009C4093">
      <w:pPr>
        <w:rPr>
          <w:sz w:val="28"/>
          <w:szCs w:val="28"/>
        </w:rPr>
      </w:pPr>
      <w:r w:rsidRPr="009C4093">
        <w:rPr>
          <w:sz w:val="28"/>
          <w:szCs w:val="28"/>
        </w:rPr>
        <w:t>Духом военного времени было проникнуто творчество художников и скульпторов. В годы войны получили широкое распространение такие формы оперативной наглядной агитации, как военный и политический плакат, карикатура. Многотысячными тиражами выходили такие памятные всему военному поколению советских людей плакаты: «Воин Красной Армии, спаси!» (В. Корецкий), «Партизаны, мстите без пощады!» (Т. Еремин), «Родина-мать зовет!» (</w:t>
      </w:r>
      <w:proofErr w:type="spellStart"/>
      <w:r w:rsidRPr="009C4093">
        <w:rPr>
          <w:sz w:val="28"/>
          <w:szCs w:val="28"/>
        </w:rPr>
        <w:t>И.Тоидзе</w:t>
      </w:r>
      <w:proofErr w:type="spellEnd"/>
      <w:r w:rsidRPr="009C4093">
        <w:rPr>
          <w:sz w:val="28"/>
          <w:szCs w:val="28"/>
        </w:rPr>
        <w:t>) и многие другие. Более 130 художников и 80 поэтов принимали участие в создании сатирических «Окон ТАСС».</w:t>
      </w:r>
      <w:bookmarkStart w:id="0" w:name="_GoBack"/>
      <w:bookmarkEnd w:id="0"/>
    </w:p>
    <w:sectPr w:rsidR="00236638" w:rsidRPr="009C40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C19"/>
    <w:rsid w:val="001C19EC"/>
    <w:rsid w:val="001C5C19"/>
    <w:rsid w:val="009C4093"/>
    <w:rsid w:val="00D06040"/>
    <w:rsid w:val="00FA1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C5C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5C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C5C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5C1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C5C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C5C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5C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C5C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5C1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C5C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9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491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2014-04-16T08:00:00Z</dcterms:created>
  <dcterms:modified xsi:type="dcterms:W3CDTF">2014-04-16T08:11:00Z</dcterms:modified>
</cp:coreProperties>
</file>